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954F" w14:textId="77777777" w:rsidR="0017108A" w:rsidRPr="004C0036" w:rsidRDefault="0017108A" w:rsidP="004C0036">
      <w:pPr>
        <w:pStyle w:val="Listaszerbekezds"/>
        <w:numPr>
          <w:ilvl w:val="0"/>
          <w:numId w:val="1"/>
        </w:numPr>
        <w:jc w:val="center"/>
        <w:rPr>
          <w:rFonts w:ascii="Arial Narrow" w:hAnsi="Arial Narrow" w:cs="Aharoni"/>
          <w:b/>
          <w:smallCaps/>
          <w:color w:val="0070C0"/>
          <w:sz w:val="36"/>
          <w:szCs w:val="36"/>
        </w:rPr>
      </w:pPr>
      <w:r w:rsidRPr="004C0036">
        <w:rPr>
          <w:rFonts w:ascii="Arial Narrow" w:hAnsi="Arial Narrow" w:cs="Aharoni"/>
          <w:b/>
          <w:smallCaps/>
          <w:color w:val="0070C0"/>
          <w:sz w:val="36"/>
          <w:szCs w:val="36"/>
        </w:rPr>
        <w:t>Tájékoztató levél</w:t>
      </w:r>
    </w:p>
    <w:p w14:paraId="6532F9D9" w14:textId="77777777" w:rsidR="00A20A29" w:rsidRPr="00AE20E9" w:rsidRDefault="00FB2315" w:rsidP="00AE20E9">
      <w:pPr>
        <w:spacing w:after="0" w:line="240" w:lineRule="auto"/>
        <w:jc w:val="both"/>
        <w:rPr>
          <w:rFonts w:cs="Aharoni"/>
          <w:color w:val="FF0000"/>
          <w:sz w:val="36"/>
          <w:szCs w:val="36"/>
        </w:rPr>
      </w:pPr>
      <w:r w:rsidRPr="00AE20E9">
        <w:rPr>
          <w:rFonts w:cs="Aharoni"/>
          <w:b/>
          <w:color w:val="FF0000"/>
          <w:sz w:val="36"/>
          <w:szCs w:val="36"/>
          <w:u w:val="single"/>
        </w:rPr>
        <w:t>Elérhetőségeink</w:t>
      </w:r>
      <w:r w:rsidR="00AE20E9">
        <w:rPr>
          <w:rFonts w:cs="Aharoni"/>
          <w:b/>
          <w:color w:val="FF0000"/>
          <w:sz w:val="36"/>
          <w:szCs w:val="36"/>
          <w:u w:val="single"/>
        </w:rPr>
        <w:t>:</w:t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20A29" w:rsidRPr="00AE20E9">
        <w:rPr>
          <w:rFonts w:cs="Aharoni"/>
          <w:color w:val="FF0000"/>
          <w:sz w:val="36"/>
          <w:szCs w:val="36"/>
        </w:rPr>
        <w:tab/>
      </w:r>
    </w:p>
    <w:p w14:paraId="6FA7E74D" w14:textId="77777777" w:rsidR="00FB2315" w:rsidRPr="00A20A29" w:rsidRDefault="00FB2315" w:rsidP="0017108A">
      <w:pPr>
        <w:spacing w:after="0"/>
        <w:jc w:val="both"/>
        <w:rPr>
          <w:rFonts w:cs="Aharoni"/>
          <w:color w:val="FF0000"/>
        </w:rPr>
      </w:pPr>
      <w:r w:rsidRPr="00FB2315">
        <w:rPr>
          <w:rFonts w:cs="Aharoni"/>
          <w:b/>
          <w:color w:val="0070C0"/>
          <w:u w:val="single"/>
        </w:rPr>
        <w:t>Cím:</w:t>
      </w:r>
      <w:r w:rsidR="00006CE5">
        <w:rPr>
          <w:rFonts w:cs="Aharoni"/>
        </w:rPr>
        <w:tab/>
      </w:r>
      <w:r w:rsidR="0017108A">
        <w:rPr>
          <w:rFonts w:cs="Aharoni"/>
        </w:rPr>
        <w:t xml:space="preserve">MAZSIHISZ </w:t>
      </w:r>
      <w:r w:rsidRPr="00FB2315">
        <w:rPr>
          <w:rFonts w:cs="Aharoni"/>
        </w:rPr>
        <w:t>1075</w:t>
      </w:r>
      <w:r w:rsidR="00985AF5">
        <w:rPr>
          <w:rFonts w:cs="Aharoni"/>
        </w:rPr>
        <w:t xml:space="preserve"> </w:t>
      </w:r>
      <w:r w:rsidRPr="00FB2315">
        <w:rPr>
          <w:rFonts w:cs="Aharoni"/>
        </w:rPr>
        <w:t>Bp. Síp u. 12.</w:t>
      </w:r>
    </w:p>
    <w:p w14:paraId="17615D47" w14:textId="77777777" w:rsidR="00502AFE" w:rsidRDefault="00FB2315" w:rsidP="0017108A">
      <w:pPr>
        <w:spacing w:after="0"/>
        <w:jc w:val="both"/>
        <w:rPr>
          <w:rFonts w:cs="Aharoni"/>
        </w:rPr>
      </w:pPr>
      <w:r w:rsidRPr="00FB2315">
        <w:rPr>
          <w:rFonts w:cs="Aharoni"/>
          <w:b/>
          <w:color w:val="0070C0"/>
          <w:u w:val="single"/>
        </w:rPr>
        <w:t>Telefon:</w:t>
      </w:r>
      <w:r w:rsidR="00006CE5">
        <w:rPr>
          <w:rFonts w:cs="Aharoni"/>
        </w:rPr>
        <w:t xml:space="preserve"> </w:t>
      </w:r>
      <w:r w:rsidR="00502AFE">
        <w:rPr>
          <w:rFonts w:cs="Aharoni"/>
        </w:rPr>
        <w:t>413-55-78 (Irodai közvetlen)</w:t>
      </w:r>
    </w:p>
    <w:p w14:paraId="0D441A47" w14:textId="77777777" w:rsidR="00685B7F" w:rsidRPr="00985AF5" w:rsidRDefault="00985AF5" w:rsidP="0017108A">
      <w:pPr>
        <w:spacing w:after="0"/>
        <w:jc w:val="both"/>
        <w:rPr>
          <w:rFonts w:cs="Aharoni"/>
        </w:rPr>
      </w:pPr>
      <w:r>
        <w:rPr>
          <w:rFonts w:cs="Aharoni"/>
          <w:b/>
          <w:color w:val="0070C0"/>
          <w:u w:val="single"/>
        </w:rPr>
        <w:t>e</w:t>
      </w:r>
      <w:r w:rsidR="00FB2315" w:rsidRPr="00FB2315">
        <w:rPr>
          <w:rFonts w:cs="Aharoni"/>
          <w:b/>
          <w:color w:val="0070C0"/>
          <w:u w:val="single"/>
        </w:rPr>
        <w:t>-mail:</w:t>
      </w:r>
      <w:r w:rsidR="00FB2315" w:rsidRPr="00FB2315">
        <w:rPr>
          <w:rFonts w:cs="Aharoni"/>
          <w:color w:val="0070C0"/>
        </w:rPr>
        <w:tab/>
      </w:r>
      <w:hyperlink r:id="rId6" w:history="1">
        <w:r w:rsidR="00FB2315" w:rsidRPr="00FB2315">
          <w:rPr>
            <w:rStyle w:val="Hiperhivatkozs"/>
            <w:rFonts w:cs="Aharoni"/>
          </w:rPr>
          <w:t>oktatas@mazsihisz.hu</w:t>
        </w:r>
      </w:hyperlink>
    </w:p>
    <w:p w14:paraId="08B0D317" w14:textId="77777777" w:rsidR="00FB2315" w:rsidRDefault="00FB2315" w:rsidP="00FB2315">
      <w:pPr>
        <w:rPr>
          <w:rFonts w:ascii="Algerian" w:hAnsi="Algerian" w:cs="Aharoni"/>
          <w:sz w:val="28"/>
        </w:rPr>
      </w:pPr>
    </w:p>
    <w:p w14:paraId="029EBCCD" w14:textId="77777777" w:rsidR="0001651A" w:rsidRDefault="00012A58" w:rsidP="00012A58">
      <w:pPr>
        <w:rPr>
          <w:rFonts w:ascii="Algerian" w:hAnsi="Algerian" w:cs="Aharoni"/>
          <w:sz w:val="28"/>
        </w:rPr>
      </w:pPr>
      <w:r>
        <w:rPr>
          <w:noProof/>
          <w:lang w:eastAsia="hu-HU"/>
        </w:rPr>
        <w:drawing>
          <wp:inline distT="0" distB="0" distL="0" distR="0" wp14:anchorId="68F055C9" wp14:editId="6717EE89">
            <wp:extent cx="1323975" cy="800100"/>
            <wp:effectExtent l="0" t="0" r="9525" b="0"/>
            <wp:docPr id="10" name="Kép 10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 w:rsidR="00227F69">
        <w:rPr>
          <w:noProof/>
          <w:lang w:eastAsia="hu-HU"/>
        </w:rPr>
        <w:drawing>
          <wp:inline distT="0" distB="0" distL="0" distR="0" wp14:anchorId="1C26FAE7" wp14:editId="1E74306F">
            <wp:extent cx="762000" cy="762000"/>
            <wp:effectExtent l="0" t="0" r="0" b="0"/>
            <wp:docPr id="7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B4BB" w14:textId="77777777" w:rsidR="00DF450F" w:rsidRPr="00DF450F" w:rsidRDefault="00DF450F" w:rsidP="00DF450F">
      <w:pPr>
        <w:spacing w:after="0" w:line="360" w:lineRule="auto"/>
        <w:jc w:val="center"/>
        <w:rPr>
          <w:rFonts w:ascii="Arial Narrow" w:hAnsi="Arial Narrow" w:cs="Aharoni"/>
          <w:b/>
          <w:color w:val="0070C0"/>
          <w:sz w:val="32"/>
          <w:szCs w:val="32"/>
        </w:rPr>
      </w:pPr>
      <w:r w:rsidRPr="00DF450F">
        <w:rPr>
          <w:rFonts w:ascii="Arial Narrow" w:hAnsi="Arial Narrow" w:cs="Aharoni"/>
          <w:b/>
          <w:color w:val="0070C0"/>
          <w:sz w:val="32"/>
          <w:szCs w:val="32"/>
        </w:rPr>
        <w:t>Tisztelt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Szül</w:t>
      </w:r>
      <w:r w:rsidR="0001651A" w:rsidRPr="00DF450F">
        <w:rPr>
          <w:rFonts w:ascii="Arial Narrow" w:hAnsi="Arial Narrow" w:cs="Cambria"/>
          <w:b/>
          <w:color w:val="0070C0"/>
          <w:sz w:val="32"/>
          <w:szCs w:val="32"/>
        </w:rPr>
        <w:t>ő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>k</w:t>
      </w:r>
      <w:r w:rsidRPr="00DF450F">
        <w:rPr>
          <w:rFonts w:ascii="Arial Narrow" w:hAnsi="Arial Narrow" w:cs="Aharoni"/>
          <w:b/>
          <w:color w:val="0070C0"/>
          <w:sz w:val="32"/>
          <w:szCs w:val="32"/>
        </w:rPr>
        <w:t>!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</w:t>
      </w:r>
    </w:p>
    <w:p w14:paraId="6ECB1C83" w14:textId="77777777" w:rsidR="00E65073" w:rsidRPr="00DF450F" w:rsidRDefault="00DF450F" w:rsidP="00DF450F">
      <w:pPr>
        <w:spacing w:after="0" w:line="360" w:lineRule="auto"/>
        <w:jc w:val="center"/>
        <w:rPr>
          <w:rFonts w:ascii="Arial Narrow" w:hAnsi="Arial Narrow" w:cs="Aharoni"/>
          <w:b/>
          <w:color w:val="0070C0"/>
          <w:sz w:val="32"/>
          <w:szCs w:val="32"/>
        </w:rPr>
      </w:pPr>
      <w:r w:rsidRPr="00DF450F">
        <w:rPr>
          <w:rFonts w:ascii="Arial Narrow" w:hAnsi="Arial Narrow" w:cs="Aharoni"/>
          <w:b/>
          <w:color w:val="0070C0"/>
          <w:sz w:val="32"/>
          <w:szCs w:val="32"/>
        </w:rPr>
        <w:t>Kedves Gyerekek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>!</w:t>
      </w:r>
    </w:p>
    <w:p w14:paraId="0111AF60" w14:textId="77777777" w:rsidR="00F94634" w:rsidRDefault="00F94634" w:rsidP="00280997">
      <w:pPr>
        <w:jc w:val="center"/>
        <w:rPr>
          <w:rFonts w:ascii="Algerian" w:hAnsi="Algerian" w:cs="Aharoni"/>
          <w:sz w:val="28"/>
        </w:rPr>
      </w:pPr>
    </w:p>
    <w:p w14:paraId="1E81AB00" w14:textId="77777777" w:rsidR="0001651A" w:rsidRPr="00DF450F" w:rsidRDefault="0001651A" w:rsidP="00FB2315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vonatkozó köznevelési törvény értelmében a</w:t>
      </w:r>
      <w:r w:rsidR="00985AF5" w:rsidRPr="00DF450F">
        <w:rPr>
          <w:rFonts w:ascii="Times New Roman" w:hAnsi="Times New Roman" w:cs="Times New Roman"/>
          <w:sz w:val="24"/>
        </w:rPr>
        <w:t xml:space="preserve"> teljes általános iskolai rendszerben</w:t>
      </w:r>
      <w:r w:rsidRPr="00DF450F">
        <w:rPr>
          <w:rFonts w:ascii="Times New Roman" w:hAnsi="Times New Roman" w:cs="Times New Roman"/>
          <w:sz w:val="24"/>
        </w:rPr>
        <w:t xml:space="preserve"> </w:t>
      </w:r>
      <w:r w:rsidR="00687024">
        <w:rPr>
          <w:rFonts w:ascii="Times New Roman" w:hAnsi="Times New Roman" w:cs="Times New Roman"/>
          <w:sz w:val="24"/>
        </w:rPr>
        <w:t>a 2020/21</w:t>
      </w:r>
      <w:r w:rsidR="008225F8" w:rsidRPr="00DF450F">
        <w:rPr>
          <w:rFonts w:ascii="Times New Roman" w:hAnsi="Times New Roman" w:cs="Times New Roman"/>
          <w:sz w:val="24"/>
        </w:rPr>
        <w:t>. tanév</w:t>
      </w:r>
      <w:r w:rsidR="00D43034" w:rsidRPr="00DF450F">
        <w:rPr>
          <w:rFonts w:ascii="Times New Roman" w:hAnsi="Times New Roman" w:cs="Times New Roman"/>
          <w:sz w:val="24"/>
        </w:rPr>
        <w:t>ben is</w:t>
      </w:r>
      <w:r w:rsidR="008225F8" w:rsidRPr="00DF450F">
        <w:rPr>
          <w:rFonts w:ascii="Times New Roman" w:hAnsi="Times New Roman" w:cs="Times New Roman"/>
          <w:sz w:val="24"/>
        </w:rPr>
        <w:t xml:space="preserve"> </w:t>
      </w:r>
      <w:r w:rsidRPr="00DF450F">
        <w:rPr>
          <w:rFonts w:ascii="Times New Roman" w:hAnsi="Times New Roman" w:cs="Times New Roman"/>
          <w:sz w:val="24"/>
        </w:rPr>
        <w:t xml:space="preserve">alternatívaként választható a </w:t>
      </w:r>
      <w:r w:rsidR="00985AF5" w:rsidRPr="00DF450F">
        <w:rPr>
          <w:rFonts w:ascii="Times New Roman" w:hAnsi="Times New Roman" w:cs="Times New Roman"/>
          <w:b/>
          <w:sz w:val="24"/>
        </w:rPr>
        <w:t>„</w:t>
      </w:r>
      <w:r w:rsidRPr="00DF450F">
        <w:rPr>
          <w:rFonts w:ascii="Times New Roman" w:hAnsi="Times New Roman" w:cs="Times New Roman"/>
          <w:b/>
          <w:sz w:val="24"/>
        </w:rPr>
        <w:t>Zsidó hit és erkölcstan</w:t>
      </w:r>
      <w:r w:rsidR="00985AF5" w:rsidRPr="00DF450F">
        <w:rPr>
          <w:rFonts w:ascii="Times New Roman" w:hAnsi="Times New Roman" w:cs="Times New Roman"/>
          <w:b/>
          <w:sz w:val="24"/>
        </w:rPr>
        <w:t>”</w:t>
      </w:r>
      <w:r w:rsidR="00985AF5" w:rsidRPr="00DF450F">
        <w:rPr>
          <w:rFonts w:ascii="Times New Roman" w:hAnsi="Times New Roman" w:cs="Times New Roman"/>
          <w:sz w:val="24"/>
        </w:rPr>
        <w:t xml:space="preserve"> című tantárgy</w:t>
      </w:r>
      <w:r w:rsidRPr="00DF450F">
        <w:rPr>
          <w:rFonts w:ascii="Times New Roman" w:hAnsi="Times New Roman" w:cs="Times New Roman"/>
          <w:sz w:val="24"/>
        </w:rPr>
        <w:t>.</w:t>
      </w:r>
    </w:p>
    <w:p w14:paraId="6F89F085" w14:textId="77777777" w:rsidR="0001651A" w:rsidRPr="00DF450F" w:rsidRDefault="0001651A" w:rsidP="00FB2315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E tárgyban a tanulók megismerhetik a zsidóság írott és szóbeli tanításait, hétköznapjait, ünnepeit, a hétköznapi és ünnepi imákat. Látogatást tehetnek zsinagógáink valamelyikében, ahol annak tárgyi</w:t>
      </w:r>
      <w:r w:rsidR="00AE20E9" w:rsidRPr="00DF450F">
        <w:rPr>
          <w:rFonts w:ascii="Times New Roman" w:hAnsi="Times New Roman" w:cs="Times New Roman"/>
          <w:sz w:val="24"/>
        </w:rPr>
        <w:t xml:space="preserve"> emlékeit</w:t>
      </w:r>
      <w:r w:rsidRPr="00DF450F">
        <w:rPr>
          <w:rFonts w:ascii="Times New Roman" w:hAnsi="Times New Roman" w:cs="Times New Roman"/>
          <w:sz w:val="24"/>
        </w:rPr>
        <w:t xml:space="preserve">, </w:t>
      </w:r>
      <w:r w:rsidR="00AE20E9" w:rsidRPr="00DF450F">
        <w:rPr>
          <w:rFonts w:ascii="Times New Roman" w:hAnsi="Times New Roman" w:cs="Times New Roman"/>
          <w:sz w:val="24"/>
        </w:rPr>
        <w:t>valamint a rabbi és a kántor hagyományos feladataival ismerkedhetnek meg.</w:t>
      </w:r>
      <w:r w:rsidRPr="00DF450F">
        <w:rPr>
          <w:rFonts w:ascii="Times New Roman" w:hAnsi="Times New Roman" w:cs="Times New Roman"/>
          <w:sz w:val="24"/>
        </w:rPr>
        <w:t xml:space="preserve"> Szembesülhetnek a zsidó értékekkel, a zsidó vallás alapjaival, irányaival. A lehetőségek szerint a héber betűk, és a vallás számára elengedhetetlen héber szavakban szerezhetnek jártasságot. Tanulmányozhatják a zsidó irodalmat, filmeket</w:t>
      </w:r>
      <w:r w:rsidR="00B7471D" w:rsidRPr="00DF450F">
        <w:rPr>
          <w:rFonts w:ascii="Times New Roman" w:hAnsi="Times New Roman" w:cs="Times New Roman"/>
          <w:sz w:val="24"/>
        </w:rPr>
        <w:t>, élvezhetik a művészeti remekeket.</w:t>
      </w:r>
    </w:p>
    <w:p w14:paraId="19DD1BA3" w14:textId="77777777" w:rsidR="00AE20E9" w:rsidRPr="00DF450F" w:rsidRDefault="00B7471D" w:rsidP="00AE20E9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Az Országos Rabbiképző – Zsidó Egyetem jól képzett hit</w:t>
      </w:r>
      <w:r w:rsidR="00AE20E9" w:rsidRPr="00DF450F">
        <w:rPr>
          <w:rFonts w:ascii="Times New Roman" w:hAnsi="Times New Roman" w:cs="Times New Roman"/>
          <w:sz w:val="24"/>
        </w:rPr>
        <w:t>-</w:t>
      </w:r>
      <w:r w:rsidRPr="00DF450F">
        <w:rPr>
          <w:rFonts w:ascii="Times New Roman" w:hAnsi="Times New Roman" w:cs="Times New Roman"/>
          <w:sz w:val="24"/>
        </w:rPr>
        <w:t xml:space="preserve"> és erkölcstan </w:t>
      </w:r>
      <w:r w:rsidR="007113BC" w:rsidRPr="00DF450F">
        <w:rPr>
          <w:rFonts w:ascii="Times New Roman" w:hAnsi="Times New Roman" w:cs="Times New Roman"/>
          <w:sz w:val="24"/>
        </w:rPr>
        <w:t>tanárai,</w:t>
      </w:r>
      <w:r w:rsidRPr="00DF450F">
        <w:rPr>
          <w:rFonts w:ascii="Times New Roman" w:hAnsi="Times New Roman" w:cs="Times New Roman"/>
          <w:sz w:val="24"/>
        </w:rPr>
        <w:t xml:space="preserve"> a nagy tudású rabbik igyekeznek betartani azt a bibliai parancsolatot, hogy </w:t>
      </w:r>
      <w:r w:rsidRPr="00DF450F">
        <w:rPr>
          <w:rFonts w:ascii="Times New Roman" w:hAnsi="Times New Roman" w:cs="Times New Roman"/>
          <w:b/>
          <w:i/>
          <w:sz w:val="24"/>
        </w:rPr>
        <w:t>„Beszéld el fiaidnak…”</w:t>
      </w:r>
      <w:r w:rsidRPr="00DF450F">
        <w:rPr>
          <w:rFonts w:ascii="Times New Roman" w:hAnsi="Times New Roman" w:cs="Times New Roman"/>
          <w:sz w:val="24"/>
        </w:rPr>
        <w:t xml:space="preserve">. </w:t>
      </w:r>
    </w:p>
    <w:p w14:paraId="5279FB14" w14:textId="77777777" w:rsidR="00AE20E9" w:rsidRDefault="00AE20E9" w:rsidP="00AE20E9">
      <w:pPr>
        <w:spacing w:line="240" w:lineRule="auto"/>
        <w:jc w:val="center"/>
        <w:rPr>
          <w:rFonts w:cs="Aharoni"/>
          <w:sz w:val="24"/>
        </w:rPr>
      </w:pPr>
      <w:r>
        <w:rPr>
          <w:noProof/>
          <w:lang w:eastAsia="hu-HU"/>
        </w:rPr>
        <w:drawing>
          <wp:inline distT="0" distB="0" distL="0" distR="0" wp14:anchorId="6A72D4DC" wp14:editId="525CE126">
            <wp:extent cx="1560137" cy="2206701"/>
            <wp:effectExtent l="0" t="0" r="0" b="0"/>
            <wp:docPr id="2" name="Kép 2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80" cy="220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03657DA" wp14:editId="4FD5395C">
            <wp:extent cx="1577068" cy="2207895"/>
            <wp:effectExtent l="0" t="0" r="0" b="0"/>
            <wp:docPr id="1" name="Kép 1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25" cy="2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034">
        <w:rPr>
          <w:noProof/>
          <w:lang w:eastAsia="hu-HU"/>
        </w:rPr>
        <w:drawing>
          <wp:inline distT="0" distB="0" distL="0" distR="0" wp14:anchorId="42065F3B" wp14:editId="098027FD">
            <wp:extent cx="1563959" cy="2214880"/>
            <wp:effectExtent l="0" t="0" r="0" b="0"/>
            <wp:docPr id="3" name="Kép 3" descr="http://www.zsidokonyv.hu/shop_seopic/85201/GB-TAN-09/GB-TAN-09.jpg?time=150486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zsidokonyv.hu/shop_seopic/85201/GB-TAN-09/GB-TAN-09.jpg?time=15048635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9" cy="22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21751" w14:textId="77777777" w:rsidR="00AE20E9" w:rsidRPr="00DF450F" w:rsidRDefault="00AE20E9" w:rsidP="00AE20E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Az oktatás minőségét a legújabb zsidó hittankönyvek is segítik.</w:t>
      </w:r>
    </w:p>
    <w:p w14:paraId="61654B3A" w14:textId="77777777" w:rsidR="00D43034" w:rsidRPr="00DF450F" w:rsidRDefault="00D43034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lastRenderedPageBreak/>
        <w:t xml:space="preserve">A tankönyvek mellé munkafüzeteket is biztosítunk, amely segíti a </w:t>
      </w:r>
      <w:r w:rsidR="00687024" w:rsidRPr="00DF450F">
        <w:rPr>
          <w:rFonts w:ascii="Times New Roman" w:hAnsi="Times New Roman" w:cs="Times New Roman"/>
          <w:sz w:val="24"/>
        </w:rPr>
        <w:t>tananyag feldolgozást</w:t>
      </w:r>
      <w:r w:rsidRPr="00DF450F">
        <w:rPr>
          <w:rFonts w:ascii="Times New Roman" w:hAnsi="Times New Roman" w:cs="Times New Roman"/>
          <w:sz w:val="24"/>
        </w:rPr>
        <w:t xml:space="preserve">. </w:t>
      </w:r>
    </w:p>
    <w:p w14:paraId="0603D0E2" w14:textId="77777777" w:rsidR="00D43034" w:rsidRPr="00DF450F" w:rsidRDefault="00D43034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Fel kell hívjuk a szülők, a nagyszülők szíves figyelmét arra, hogy a hitoktatás megvalósítása az adott általános iskolákkal együtt történik. Az első osztályba most lépő gyermeknél a beíratáskor választani kell, hogy hitoktatást kívánnak-e a gyermekük részére, vagy az erkölcstan tantárgyat választják. A hitoktatási igény bejelentését követően az iskola megküldi számukra azon gyermekek nevét, akiknek oktatását hitoktatóin látják el. </w:t>
      </w:r>
    </w:p>
    <w:p w14:paraId="5B71154A" w14:textId="77777777" w:rsidR="00DF450F" w:rsidRPr="00DF450F" w:rsidRDefault="00D43034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magasabb évfolyamba járó tanulók esetében május hó folyamán van arra lehetőség, hogy hitoktatás</w:t>
      </w:r>
      <w:r w:rsidR="00DF450F" w:rsidRPr="00DF450F">
        <w:rPr>
          <w:rFonts w:ascii="Times New Roman" w:hAnsi="Times New Roman" w:cs="Times New Roman"/>
          <w:sz w:val="24"/>
        </w:rPr>
        <w:t xml:space="preserve">ban részesüljön a gyermek. Természetesen az új tanulók jelentkezését is örömmel fogadjuk. </w:t>
      </w:r>
    </w:p>
    <w:p w14:paraId="1C4A91A6" w14:textId="77777777" w:rsidR="00DF450F" w:rsidRPr="00DF450F" w:rsidRDefault="00DF450F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tantárgy értékelése a vonatkozó törvény, és az iskola helyi szabályozása szerin történik.</w:t>
      </w:r>
    </w:p>
    <w:p w14:paraId="73C25801" w14:textId="77777777" w:rsidR="00DF450F" w:rsidRPr="00DF450F" w:rsidRDefault="00DF450F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Tehát a hitoktatásra való je</w:t>
      </w:r>
      <w:r w:rsidR="00D95869">
        <w:rPr>
          <w:rFonts w:ascii="Times New Roman" w:hAnsi="Times New Roman" w:cs="Times New Roman"/>
          <w:sz w:val="24"/>
        </w:rPr>
        <w:t>lentkezés az iskolában történik, az első osztályos tanulók esetében a beiratkozással egy időben, a magasabb évfolyamokon április hónap végén.</w:t>
      </w:r>
      <w:r w:rsidRPr="00DF450F">
        <w:rPr>
          <w:rFonts w:ascii="Times New Roman" w:hAnsi="Times New Roman" w:cs="Times New Roman"/>
          <w:sz w:val="24"/>
        </w:rPr>
        <w:t xml:space="preserve"> </w:t>
      </w:r>
    </w:p>
    <w:p w14:paraId="01B7223E" w14:textId="77777777" w:rsidR="00DF450F" w:rsidRPr="00DF450F" w:rsidRDefault="00DF450F" w:rsidP="00AE20E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F450F">
        <w:rPr>
          <w:rFonts w:ascii="Times New Roman" w:hAnsi="Times New Roman" w:cs="Times New Roman"/>
          <w:b/>
          <w:sz w:val="24"/>
        </w:rPr>
        <w:t xml:space="preserve">Amennyiben bármiféle további kérdésük, dilemmájuk van, a fent jelzett e-mail címre küldött levélben készséggel, a lehető legrövidebb időn belül adjuk meg a választ. </w:t>
      </w:r>
    </w:p>
    <w:p w14:paraId="69A94C02" w14:textId="77777777" w:rsidR="00DF450F" w:rsidRDefault="00DF450F" w:rsidP="00FB2315">
      <w:pPr>
        <w:jc w:val="both"/>
        <w:rPr>
          <w:rFonts w:ascii="Times New Roman" w:hAnsi="Times New Roman" w:cs="Times New Roman"/>
          <w:sz w:val="24"/>
        </w:rPr>
      </w:pPr>
    </w:p>
    <w:p w14:paraId="1ED5DE5E" w14:textId="77777777" w:rsidR="00985AF5" w:rsidRPr="00DF450F" w:rsidRDefault="00EC7B33" w:rsidP="00FB23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Budapest, </w:t>
      </w:r>
      <w:r w:rsidR="00962C33">
        <w:rPr>
          <w:rFonts w:ascii="Times New Roman" w:hAnsi="Times New Roman" w:cs="Times New Roman"/>
          <w:sz w:val="24"/>
        </w:rPr>
        <w:t>2021. február 1.</w:t>
      </w:r>
    </w:p>
    <w:p w14:paraId="0DC08D60" w14:textId="77777777" w:rsidR="00AE20E9" w:rsidRDefault="00AE20E9" w:rsidP="00985AF5">
      <w:pPr>
        <w:jc w:val="both"/>
        <w:rPr>
          <w:rFonts w:ascii="Haettenschweiler" w:hAnsi="Haettenschweiler" w:cs="Aharoni"/>
          <w:color w:val="0070C0"/>
          <w:sz w:val="28"/>
          <w:szCs w:val="28"/>
        </w:rPr>
      </w:pPr>
    </w:p>
    <w:p w14:paraId="2EFC4B75" w14:textId="77777777" w:rsidR="00AE20E9" w:rsidRPr="00DF450F" w:rsidRDefault="00985AF5" w:rsidP="00985AF5">
      <w:pPr>
        <w:jc w:val="both"/>
        <w:rPr>
          <w:rFonts w:ascii="Arial Narrow" w:hAnsi="Arial Narrow" w:cs="Aharoni"/>
          <w:b/>
          <w:color w:val="0070C0"/>
          <w:sz w:val="28"/>
          <w:szCs w:val="28"/>
        </w:rPr>
      </w:pPr>
      <w:r w:rsidRPr="00DF450F">
        <w:rPr>
          <w:rFonts w:ascii="Arial Narrow" w:hAnsi="Arial Narrow" w:cs="Aharoni"/>
          <w:b/>
          <w:color w:val="0070C0"/>
          <w:sz w:val="28"/>
          <w:szCs w:val="28"/>
        </w:rPr>
        <w:t>MAZSIHISZ Oktatási O</w:t>
      </w:r>
      <w:r w:rsidR="00B7471D" w:rsidRPr="00DF450F">
        <w:rPr>
          <w:rFonts w:ascii="Arial Narrow" w:hAnsi="Arial Narrow" w:cs="Aharoni"/>
          <w:b/>
          <w:color w:val="0070C0"/>
          <w:sz w:val="28"/>
          <w:szCs w:val="28"/>
        </w:rPr>
        <w:t>sztálya</w:t>
      </w:r>
    </w:p>
    <w:p w14:paraId="1FE78818" w14:textId="77777777" w:rsidR="00DF450F" w:rsidRPr="00DF450F" w:rsidRDefault="00DF450F" w:rsidP="00985A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05CCA3A" w14:textId="77777777" w:rsidR="00EC7B33" w:rsidRDefault="00EC7B33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Kapcsolattartónk:</w:t>
      </w:r>
    </w:p>
    <w:p w14:paraId="52C6CDD0" w14:textId="77777777" w:rsidR="00EC7B33" w:rsidRDefault="00EC7B33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EC7B33">
        <w:rPr>
          <w:rFonts w:ascii="Times New Roman" w:hAnsi="Times New Roman" w:cs="Times New Roman"/>
          <w:b/>
          <w:i/>
          <w:sz w:val="24"/>
          <w:szCs w:val="24"/>
          <w:u w:val="single"/>
        </w:rPr>
        <w:t>Kurczné</w:t>
      </w:r>
      <w:proofErr w:type="spellEnd"/>
      <w:r w:rsidRPr="00EC7B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Kovács Ágnes</w:t>
      </w:r>
    </w:p>
    <w:p w14:paraId="2FD28DFD" w14:textId="77777777" w:rsidR="00EC7B33" w:rsidRDefault="00EC7B33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Telefon:</w:t>
      </w:r>
      <w:r w:rsidRPr="00EC7B33">
        <w:rPr>
          <w:rFonts w:cs="Aharoni"/>
        </w:rPr>
        <w:t xml:space="preserve"> </w:t>
      </w:r>
      <w:r w:rsidRPr="00EC7B33">
        <w:rPr>
          <w:rFonts w:ascii="Times New Roman" w:hAnsi="Times New Roman" w:cs="Times New Roman"/>
          <w:b/>
          <w:i/>
        </w:rPr>
        <w:t>413-55-78</w:t>
      </w:r>
      <w:r>
        <w:rPr>
          <w:rFonts w:ascii="Times New Roman" w:hAnsi="Times New Roman" w:cs="Times New Roman"/>
          <w:b/>
          <w:i/>
        </w:rPr>
        <w:t>, +36-30-203-00-36</w:t>
      </w:r>
    </w:p>
    <w:p w14:paraId="3B9DEC31" w14:textId="77777777" w:rsidR="00985AF5" w:rsidRPr="00457958" w:rsidRDefault="00EC7B33" w:rsidP="00AE20E9">
      <w:pPr>
        <w:spacing w:after="0" w:line="240" w:lineRule="auto"/>
        <w:jc w:val="both"/>
        <w:rPr>
          <w:rFonts w:ascii="Haettenschweiler" w:hAnsi="Haettenschweiler" w:cs="Aharoni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9F6901" w:rsidRPr="00DF450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F6901"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="009F6901"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="009F6901" w:rsidRPr="00457958">
        <w:rPr>
          <w:rFonts w:ascii="Haettenschweiler" w:hAnsi="Haettenschweiler" w:cs="Aharoni"/>
          <w:b/>
          <w:i/>
          <w:sz w:val="28"/>
          <w:szCs w:val="28"/>
        </w:rPr>
        <w:tab/>
      </w:r>
    </w:p>
    <w:p w14:paraId="347AE001" w14:textId="77777777" w:rsidR="00280997" w:rsidRPr="00985AF5" w:rsidRDefault="00B139BC" w:rsidP="00985AF5">
      <w:pPr>
        <w:ind w:left="3540" w:firstLine="708"/>
        <w:jc w:val="both"/>
        <w:rPr>
          <w:rFonts w:ascii="Algerian" w:hAnsi="Algerian" w:cs="Aharoni"/>
          <w:color w:val="0070C0"/>
          <w:sz w:val="24"/>
        </w:rPr>
      </w:pPr>
      <w:r>
        <w:rPr>
          <w:noProof/>
          <w:lang w:eastAsia="hu-HU"/>
        </w:rPr>
        <w:drawing>
          <wp:inline distT="0" distB="0" distL="0" distR="0" wp14:anchorId="148AC850" wp14:editId="2B336FC5">
            <wp:extent cx="885825" cy="552450"/>
            <wp:effectExtent l="0" t="0" r="9525" b="0"/>
            <wp:docPr id="13" name="Kép 13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997" w:rsidRPr="00985AF5" w:rsidSect="00B9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298B"/>
    <w:multiLevelType w:val="hybridMultilevel"/>
    <w:tmpl w:val="045CB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1A"/>
    <w:rsid w:val="00006CE5"/>
    <w:rsid w:val="00012A58"/>
    <w:rsid w:val="0001651A"/>
    <w:rsid w:val="00153AAD"/>
    <w:rsid w:val="0017108A"/>
    <w:rsid w:val="00227F69"/>
    <w:rsid w:val="00280997"/>
    <w:rsid w:val="003B63BC"/>
    <w:rsid w:val="00457958"/>
    <w:rsid w:val="004C0036"/>
    <w:rsid w:val="00502AFE"/>
    <w:rsid w:val="00515C1B"/>
    <w:rsid w:val="00596D7C"/>
    <w:rsid w:val="005B6BAB"/>
    <w:rsid w:val="0064542F"/>
    <w:rsid w:val="00685B7F"/>
    <w:rsid w:val="00687024"/>
    <w:rsid w:val="007113BC"/>
    <w:rsid w:val="008225F8"/>
    <w:rsid w:val="008F74C8"/>
    <w:rsid w:val="009238AA"/>
    <w:rsid w:val="00962C33"/>
    <w:rsid w:val="00985AF5"/>
    <w:rsid w:val="00987535"/>
    <w:rsid w:val="009F6901"/>
    <w:rsid w:val="00A20A29"/>
    <w:rsid w:val="00AE20E9"/>
    <w:rsid w:val="00B139BC"/>
    <w:rsid w:val="00B7471D"/>
    <w:rsid w:val="00B938E2"/>
    <w:rsid w:val="00BF1068"/>
    <w:rsid w:val="00C90E93"/>
    <w:rsid w:val="00D30E18"/>
    <w:rsid w:val="00D43034"/>
    <w:rsid w:val="00D95869"/>
    <w:rsid w:val="00DF450F"/>
    <w:rsid w:val="00E65073"/>
    <w:rsid w:val="00EC7B33"/>
    <w:rsid w:val="00F01126"/>
    <w:rsid w:val="00F14C51"/>
    <w:rsid w:val="00F94634"/>
    <w:rsid w:val="00FB2315"/>
    <w:rsid w:val="00FD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2D54"/>
  <w15:docId w15:val="{29497F49-DC7C-4EAE-9315-6861343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71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7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463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atas@mazsihisz.h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C8BB-98D7-4518-A981-B8D29895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Timea</dc:creator>
  <cp:lastModifiedBy>Sztyéhlikné Hradszki Csilla</cp:lastModifiedBy>
  <cp:revision>2</cp:revision>
  <cp:lastPrinted>2017-02-22T10:20:00Z</cp:lastPrinted>
  <dcterms:created xsi:type="dcterms:W3CDTF">2021-03-10T11:20:00Z</dcterms:created>
  <dcterms:modified xsi:type="dcterms:W3CDTF">2021-03-10T11:20:00Z</dcterms:modified>
</cp:coreProperties>
</file>